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93F" w:rsidRDefault="00FD693F" w:rsidP="00FD693F">
      <w:pPr>
        <w:spacing w:line="480" w:lineRule="auto"/>
        <w:ind w:firstLine="720"/>
        <w:rPr>
          <w:rFonts w:ascii="Times New Roman" w:hAnsi="Times New Roman" w:cs="Times New Roman"/>
          <w:sz w:val="24"/>
          <w:szCs w:val="24"/>
        </w:rPr>
      </w:pPr>
    </w:p>
    <w:p w:rsidR="002A5E2E" w:rsidRDefault="002A5E2E" w:rsidP="00FD693F">
      <w:pPr>
        <w:spacing w:line="480" w:lineRule="auto"/>
        <w:ind w:firstLine="720"/>
        <w:rPr>
          <w:rFonts w:ascii="Times New Roman" w:hAnsi="Times New Roman" w:cs="Times New Roman"/>
          <w:sz w:val="24"/>
          <w:szCs w:val="24"/>
        </w:rPr>
      </w:pPr>
    </w:p>
    <w:p w:rsidR="002A5E2E" w:rsidRDefault="002A5E2E" w:rsidP="00FD693F">
      <w:pPr>
        <w:spacing w:line="480" w:lineRule="auto"/>
        <w:ind w:firstLine="720"/>
        <w:rPr>
          <w:rFonts w:ascii="Times New Roman" w:hAnsi="Times New Roman" w:cs="Times New Roman"/>
          <w:sz w:val="24"/>
          <w:szCs w:val="24"/>
        </w:rPr>
      </w:pPr>
    </w:p>
    <w:p w:rsidR="002A5E2E" w:rsidRDefault="002A5E2E" w:rsidP="00FD693F">
      <w:pPr>
        <w:spacing w:line="480" w:lineRule="auto"/>
        <w:ind w:firstLine="720"/>
        <w:rPr>
          <w:rFonts w:ascii="Times New Roman" w:hAnsi="Times New Roman" w:cs="Times New Roman"/>
          <w:sz w:val="24"/>
          <w:szCs w:val="24"/>
        </w:rPr>
      </w:pPr>
    </w:p>
    <w:p w:rsidR="002A5E2E" w:rsidRDefault="002A5E2E" w:rsidP="00FD693F">
      <w:pPr>
        <w:spacing w:line="480" w:lineRule="auto"/>
        <w:ind w:firstLine="720"/>
        <w:rPr>
          <w:rFonts w:ascii="Times New Roman" w:hAnsi="Times New Roman" w:cs="Times New Roman"/>
          <w:sz w:val="24"/>
          <w:szCs w:val="24"/>
        </w:rPr>
      </w:pPr>
    </w:p>
    <w:p w:rsidR="002A5E2E" w:rsidRDefault="002A5E2E" w:rsidP="00FD693F">
      <w:pPr>
        <w:spacing w:line="480" w:lineRule="auto"/>
        <w:ind w:firstLine="720"/>
        <w:rPr>
          <w:rFonts w:ascii="Times New Roman" w:hAnsi="Times New Roman" w:cs="Times New Roman"/>
          <w:sz w:val="24"/>
          <w:szCs w:val="24"/>
        </w:rPr>
      </w:pPr>
    </w:p>
    <w:p w:rsidR="00FD693F" w:rsidRDefault="002A5E2E" w:rsidP="00FD693F">
      <w:pPr>
        <w:spacing w:line="480" w:lineRule="auto"/>
        <w:ind w:firstLine="720"/>
        <w:rPr>
          <w:rFonts w:ascii="Times New Roman" w:hAnsi="Times New Roman" w:cs="Times New Roman"/>
          <w:sz w:val="24"/>
          <w:szCs w:val="24"/>
        </w:rPr>
      </w:pPr>
      <w:r w:rsidRPr="002A5E2E">
        <w:rPr>
          <w:rFonts w:ascii="Times New Roman" w:hAnsi="Times New Roman" w:cs="Times New Roman"/>
          <w:sz w:val="24"/>
          <w:szCs w:val="24"/>
        </w:rPr>
        <w:t>A Critical Review of Efficacy of UN Illicit Arms Trade Policies</w:t>
      </w:r>
    </w:p>
    <w:p w:rsidR="00FD693F" w:rsidRDefault="00FD693F" w:rsidP="00FD693F">
      <w:pPr>
        <w:spacing w:line="480" w:lineRule="auto"/>
        <w:ind w:firstLine="720"/>
        <w:rPr>
          <w:rFonts w:ascii="Times New Roman" w:hAnsi="Times New Roman" w:cs="Times New Roman"/>
          <w:sz w:val="24"/>
          <w:szCs w:val="24"/>
        </w:rPr>
      </w:pPr>
    </w:p>
    <w:p w:rsidR="00FD693F" w:rsidRDefault="00FD693F" w:rsidP="00FD693F">
      <w:pPr>
        <w:spacing w:line="480" w:lineRule="auto"/>
        <w:ind w:firstLine="720"/>
        <w:rPr>
          <w:rFonts w:ascii="Times New Roman" w:hAnsi="Times New Roman" w:cs="Times New Roman"/>
          <w:sz w:val="24"/>
          <w:szCs w:val="24"/>
        </w:rPr>
      </w:pPr>
    </w:p>
    <w:p w:rsidR="00FD693F" w:rsidRDefault="00FD693F" w:rsidP="00FD693F">
      <w:pPr>
        <w:spacing w:line="480" w:lineRule="auto"/>
        <w:ind w:firstLine="720"/>
        <w:rPr>
          <w:rFonts w:ascii="Times New Roman" w:hAnsi="Times New Roman" w:cs="Times New Roman"/>
          <w:sz w:val="24"/>
          <w:szCs w:val="24"/>
        </w:rPr>
      </w:pPr>
    </w:p>
    <w:p w:rsidR="00FD693F" w:rsidRDefault="00FD693F" w:rsidP="00FD693F">
      <w:pPr>
        <w:spacing w:line="480" w:lineRule="auto"/>
        <w:ind w:firstLine="720"/>
        <w:rPr>
          <w:rFonts w:ascii="Times New Roman" w:hAnsi="Times New Roman" w:cs="Times New Roman"/>
          <w:sz w:val="24"/>
          <w:szCs w:val="24"/>
        </w:rPr>
      </w:pPr>
    </w:p>
    <w:p w:rsidR="00FD693F" w:rsidRDefault="00FD693F" w:rsidP="00FD693F">
      <w:pPr>
        <w:spacing w:line="480" w:lineRule="auto"/>
        <w:ind w:firstLine="720"/>
        <w:rPr>
          <w:rFonts w:ascii="Times New Roman" w:hAnsi="Times New Roman" w:cs="Times New Roman"/>
          <w:sz w:val="24"/>
          <w:szCs w:val="24"/>
        </w:rPr>
      </w:pPr>
    </w:p>
    <w:p w:rsidR="00FD693F" w:rsidRDefault="00FD693F" w:rsidP="00FD693F">
      <w:pPr>
        <w:spacing w:line="480" w:lineRule="auto"/>
        <w:ind w:firstLine="720"/>
        <w:rPr>
          <w:rFonts w:ascii="Times New Roman" w:hAnsi="Times New Roman" w:cs="Times New Roman"/>
          <w:sz w:val="24"/>
          <w:szCs w:val="24"/>
        </w:rPr>
      </w:pPr>
    </w:p>
    <w:p w:rsidR="00FD693F" w:rsidRDefault="00FD693F" w:rsidP="00FD693F">
      <w:pPr>
        <w:spacing w:line="480" w:lineRule="auto"/>
        <w:ind w:firstLine="720"/>
        <w:rPr>
          <w:rFonts w:ascii="Times New Roman" w:hAnsi="Times New Roman" w:cs="Times New Roman"/>
          <w:sz w:val="24"/>
          <w:szCs w:val="24"/>
        </w:rPr>
      </w:pPr>
    </w:p>
    <w:p w:rsidR="00FD693F" w:rsidRDefault="00FD693F" w:rsidP="00FD693F">
      <w:pPr>
        <w:spacing w:line="480" w:lineRule="auto"/>
        <w:ind w:firstLine="720"/>
        <w:rPr>
          <w:rFonts w:ascii="Times New Roman" w:hAnsi="Times New Roman" w:cs="Times New Roman"/>
          <w:sz w:val="24"/>
          <w:szCs w:val="24"/>
        </w:rPr>
      </w:pPr>
    </w:p>
    <w:p w:rsidR="00FD693F" w:rsidRDefault="00FD693F" w:rsidP="00FD693F">
      <w:pPr>
        <w:spacing w:line="480" w:lineRule="auto"/>
        <w:ind w:firstLine="720"/>
        <w:rPr>
          <w:rFonts w:ascii="Times New Roman" w:hAnsi="Times New Roman" w:cs="Times New Roman"/>
          <w:sz w:val="24"/>
          <w:szCs w:val="24"/>
        </w:rPr>
      </w:pPr>
    </w:p>
    <w:p w:rsidR="002A5E2E" w:rsidRDefault="002A5E2E" w:rsidP="00FD693F">
      <w:pPr>
        <w:spacing w:line="480" w:lineRule="auto"/>
        <w:ind w:firstLine="720"/>
        <w:rPr>
          <w:rFonts w:ascii="Times New Roman" w:hAnsi="Times New Roman" w:cs="Times New Roman"/>
          <w:sz w:val="24"/>
          <w:szCs w:val="24"/>
        </w:rPr>
      </w:pPr>
    </w:p>
    <w:p w:rsidR="00D90ED1" w:rsidRPr="00FD693F" w:rsidRDefault="007F20FB" w:rsidP="00FD693F">
      <w:pPr>
        <w:spacing w:line="480" w:lineRule="auto"/>
        <w:ind w:firstLine="720"/>
        <w:rPr>
          <w:rFonts w:ascii="Times New Roman" w:hAnsi="Times New Roman" w:cs="Times New Roman"/>
          <w:sz w:val="24"/>
          <w:szCs w:val="24"/>
        </w:rPr>
      </w:pPr>
      <w:r w:rsidRPr="00FD693F">
        <w:rPr>
          <w:rFonts w:ascii="Times New Roman" w:hAnsi="Times New Roman" w:cs="Times New Roman"/>
          <w:sz w:val="24"/>
          <w:szCs w:val="24"/>
        </w:rPr>
        <w:lastRenderedPageBreak/>
        <w:t xml:space="preserve">Illegal trading of fire arm is one of the major causes of violence and increased number of gun deaths across the world. The flow of illegal fire arms across the world poses a great risk to the security of every individual: This is due to the fact that </w:t>
      </w:r>
      <w:r w:rsidR="0053163C" w:rsidRPr="00FD693F">
        <w:rPr>
          <w:rFonts w:ascii="Times New Roman" w:hAnsi="Times New Roman" w:cs="Times New Roman"/>
          <w:sz w:val="24"/>
          <w:szCs w:val="24"/>
        </w:rPr>
        <w:t xml:space="preserve">in case of gun violence, the perpetrators cannot be traced for the crimes they have committed. Also, illegal trades also increase the chances of terrorists to easily acquire fire arms. From the facts, it is clear that, </w:t>
      </w:r>
      <w:r w:rsidR="0053163C" w:rsidRPr="002A5E2E">
        <w:rPr>
          <w:rFonts w:ascii="Times New Roman" w:hAnsi="Times New Roman" w:cs="Times New Roman"/>
          <w:sz w:val="24"/>
          <w:szCs w:val="24"/>
          <w:highlight w:val="yellow"/>
        </w:rPr>
        <w:t>effective measures need to be taken to fight against illegal trade of fire arms across the world.</w:t>
      </w:r>
      <w:r w:rsidR="00C52F23" w:rsidRPr="00FD693F">
        <w:rPr>
          <w:rFonts w:ascii="Times New Roman" w:hAnsi="Times New Roman" w:cs="Times New Roman"/>
          <w:sz w:val="24"/>
          <w:szCs w:val="24"/>
        </w:rPr>
        <w:t xml:space="preserve"> Governments have the responsibility of ensuring safety of its citizens by controlling the import and production of firearms and its ammunition. </w:t>
      </w:r>
      <w:r w:rsidR="00C52F23" w:rsidRPr="002A5E2E">
        <w:rPr>
          <w:rFonts w:ascii="Times New Roman" w:hAnsi="Times New Roman" w:cs="Times New Roman"/>
          <w:sz w:val="24"/>
          <w:szCs w:val="24"/>
          <w:highlight w:val="yellow"/>
        </w:rPr>
        <w:t>The security of a country would not be successful if there is not partnership with the neighboring countries</w:t>
      </w:r>
      <w:r w:rsidR="00C52F23" w:rsidRPr="00FD693F">
        <w:rPr>
          <w:rFonts w:ascii="Times New Roman" w:hAnsi="Times New Roman" w:cs="Times New Roman"/>
          <w:sz w:val="24"/>
          <w:szCs w:val="24"/>
        </w:rPr>
        <w:t xml:space="preserve">. Policies and treaties work to control various activities being carried out in a certain region. </w:t>
      </w:r>
    </w:p>
    <w:p w:rsidR="00C52F23" w:rsidRPr="00FD693F" w:rsidRDefault="00C52F23" w:rsidP="00FD693F">
      <w:pPr>
        <w:spacing w:line="480" w:lineRule="auto"/>
        <w:ind w:firstLine="720"/>
        <w:rPr>
          <w:rFonts w:ascii="Times New Roman" w:hAnsi="Times New Roman" w:cs="Times New Roman"/>
          <w:sz w:val="24"/>
          <w:szCs w:val="24"/>
        </w:rPr>
      </w:pPr>
      <w:r w:rsidRPr="00FD693F">
        <w:rPr>
          <w:rFonts w:ascii="Times New Roman" w:hAnsi="Times New Roman" w:cs="Times New Roman"/>
          <w:sz w:val="24"/>
          <w:szCs w:val="24"/>
        </w:rPr>
        <w:t>The United Nations</w:t>
      </w:r>
      <w:r w:rsidR="00DB3236" w:rsidRPr="00FD693F">
        <w:rPr>
          <w:rFonts w:ascii="Times New Roman" w:hAnsi="Times New Roman" w:cs="Times New Roman"/>
          <w:sz w:val="24"/>
          <w:szCs w:val="24"/>
        </w:rPr>
        <w:t xml:space="preserve"> has identified that the government remains to be the primary security provider in every country. All the steps taken by security officials should always follow the rule of law governing the country. It is the right and the responsibility of a government to equip its armed forces with the necessary equipment required for protecting the citizens. Acquisition of firearms could involve production or importation from other countries.  During the process of obtaining firearms, and weapons, the government should always strategize in a bid to prevent the weapons from getting into wrong hands. Also, private ownership of weapons should be controlled to prevent illegal circulation inside and outside the country.</w:t>
      </w:r>
    </w:p>
    <w:p w:rsidR="00DB3236" w:rsidRPr="00FD693F" w:rsidRDefault="005D585A" w:rsidP="00FD693F">
      <w:pPr>
        <w:spacing w:line="480" w:lineRule="auto"/>
        <w:ind w:firstLine="720"/>
        <w:rPr>
          <w:rFonts w:ascii="Times New Roman" w:hAnsi="Times New Roman" w:cs="Times New Roman"/>
          <w:sz w:val="24"/>
          <w:szCs w:val="24"/>
        </w:rPr>
      </w:pPr>
      <w:r w:rsidRPr="00FD693F">
        <w:rPr>
          <w:rFonts w:ascii="Times New Roman" w:hAnsi="Times New Roman" w:cs="Times New Roman"/>
          <w:sz w:val="24"/>
          <w:szCs w:val="24"/>
        </w:rPr>
        <w:t xml:space="preserve">After the cold war, there was an increase in gun violence especially in places with situations of inequality and poverty.  The first step to curb the security issue was setting down principles and policies to control the production and spread of weapons across the world. The United </w:t>
      </w:r>
      <w:r w:rsidR="00ED3322" w:rsidRPr="00FD693F">
        <w:rPr>
          <w:rFonts w:ascii="Times New Roman" w:hAnsi="Times New Roman" w:cs="Times New Roman"/>
          <w:sz w:val="24"/>
          <w:szCs w:val="24"/>
        </w:rPr>
        <w:t>Nations</w:t>
      </w:r>
      <w:r w:rsidRPr="00FD693F">
        <w:rPr>
          <w:rFonts w:ascii="Times New Roman" w:hAnsi="Times New Roman" w:cs="Times New Roman"/>
          <w:sz w:val="24"/>
          <w:szCs w:val="24"/>
        </w:rPr>
        <w:t xml:space="preserve"> had to come up with Arm Trade Treaty </w:t>
      </w:r>
      <w:r w:rsidR="00ED3322" w:rsidRPr="00FD693F">
        <w:rPr>
          <w:rFonts w:ascii="Times New Roman" w:hAnsi="Times New Roman" w:cs="Times New Roman"/>
          <w:sz w:val="24"/>
          <w:szCs w:val="24"/>
        </w:rPr>
        <w:t xml:space="preserve">ATT </w:t>
      </w:r>
      <w:r w:rsidRPr="00FD693F">
        <w:rPr>
          <w:rFonts w:ascii="Times New Roman" w:hAnsi="Times New Roman" w:cs="Times New Roman"/>
          <w:sz w:val="24"/>
          <w:szCs w:val="24"/>
        </w:rPr>
        <w:t>as a way of setting the standards for international transfer of weapons.</w:t>
      </w:r>
      <w:r w:rsidR="00ED3322" w:rsidRPr="00FD693F">
        <w:rPr>
          <w:rFonts w:ascii="Times New Roman" w:hAnsi="Times New Roman" w:cs="Times New Roman"/>
          <w:sz w:val="24"/>
          <w:szCs w:val="24"/>
        </w:rPr>
        <w:t xml:space="preserve"> </w:t>
      </w:r>
      <w:r w:rsidR="00B769A7" w:rsidRPr="00FD693F">
        <w:rPr>
          <w:rFonts w:ascii="Times New Roman" w:hAnsi="Times New Roman" w:cs="Times New Roman"/>
          <w:sz w:val="24"/>
          <w:szCs w:val="24"/>
        </w:rPr>
        <w:t xml:space="preserve"> </w:t>
      </w:r>
      <w:r w:rsidR="00B769A7" w:rsidRPr="002A5E2E">
        <w:rPr>
          <w:rFonts w:ascii="Times New Roman" w:hAnsi="Times New Roman" w:cs="Times New Roman"/>
          <w:sz w:val="24"/>
          <w:szCs w:val="24"/>
          <w:highlight w:val="yellow"/>
        </w:rPr>
        <w:t>ATT has been effective since 24</w:t>
      </w:r>
      <w:r w:rsidR="00B769A7" w:rsidRPr="002A5E2E">
        <w:rPr>
          <w:rFonts w:ascii="Times New Roman" w:hAnsi="Times New Roman" w:cs="Times New Roman"/>
          <w:sz w:val="24"/>
          <w:szCs w:val="24"/>
          <w:highlight w:val="yellow"/>
          <w:vertAlign w:val="superscript"/>
        </w:rPr>
        <w:t>th</w:t>
      </w:r>
      <w:r w:rsidR="00B769A7" w:rsidRPr="002A5E2E">
        <w:rPr>
          <w:rFonts w:ascii="Times New Roman" w:hAnsi="Times New Roman" w:cs="Times New Roman"/>
          <w:sz w:val="24"/>
          <w:szCs w:val="24"/>
          <w:highlight w:val="yellow"/>
        </w:rPr>
        <w:t xml:space="preserve"> December 2014. The treaty </w:t>
      </w:r>
      <w:r w:rsidR="00B769A7" w:rsidRPr="002A5E2E">
        <w:rPr>
          <w:rFonts w:ascii="Times New Roman" w:hAnsi="Times New Roman" w:cs="Times New Roman"/>
          <w:sz w:val="24"/>
          <w:szCs w:val="24"/>
          <w:highlight w:val="yellow"/>
        </w:rPr>
        <w:lastRenderedPageBreak/>
        <w:t>is meant to control the trade of firearms.</w:t>
      </w:r>
      <w:r w:rsidR="00B769A7" w:rsidRPr="00FD693F">
        <w:rPr>
          <w:rFonts w:ascii="Times New Roman" w:hAnsi="Times New Roman" w:cs="Times New Roman"/>
          <w:sz w:val="24"/>
          <w:szCs w:val="24"/>
        </w:rPr>
        <w:t xml:space="preserve"> Before the treaty, there have also been other tools employed by the United Nations in the fight against gun violence. These tools have faced a lot of challenges. However, they have shown success in some areas</w:t>
      </w:r>
      <w:proofErr w:type="gramStart"/>
      <w:r w:rsidR="00B769A7" w:rsidRPr="00FD693F">
        <w:rPr>
          <w:rFonts w:ascii="Times New Roman" w:hAnsi="Times New Roman" w:cs="Times New Roman"/>
          <w:sz w:val="24"/>
          <w:szCs w:val="24"/>
        </w:rPr>
        <w:t>..</w:t>
      </w:r>
      <w:proofErr w:type="gramEnd"/>
      <w:r w:rsidR="00B769A7" w:rsidRPr="00FD693F">
        <w:rPr>
          <w:rFonts w:ascii="Times New Roman" w:hAnsi="Times New Roman" w:cs="Times New Roman"/>
          <w:sz w:val="24"/>
          <w:szCs w:val="24"/>
        </w:rPr>
        <w:t xml:space="preserve"> This paper focuses on determining the efficacy of United Nations’ Arms Trade Policies and Treaties.</w:t>
      </w:r>
    </w:p>
    <w:p w:rsidR="002B51C0" w:rsidRPr="00FD693F" w:rsidRDefault="002B51C0" w:rsidP="00FD693F">
      <w:pPr>
        <w:spacing w:line="480" w:lineRule="auto"/>
        <w:ind w:firstLine="720"/>
        <w:rPr>
          <w:rFonts w:ascii="Times New Roman" w:hAnsi="Times New Roman" w:cs="Times New Roman"/>
          <w:sz w:val="24"/>
          <w:szCs w:val="24"/>
        </w:rPr>
      </w:pPr>
      <w:r w:rsidRPr="00FD693F">
        <w:rPr>
          <w:rFonts w:ascii="Times New Roman" w:hAnsi="Times New Roman" w:cs="Times New Roman"/>
          <w:sz w:val="24"/>
          <w:szCs w:val="24"/>
        </w:rPr>
        <w:t>Arms Trade Treaty</w:t>
      </w:r>
    </w:p>
    <w:p w:rsidR="00B769A7" w:rsidRPr="00FD693F" w:rsidRDefault="00880BCE" w:rsidP="00FD693F">
      <w:pPr>
        <w:spacing w:line="480" w:lineRule="auto"/>
        <w:ind w:firstLine="720"/>
        <w:rPr>
          <w:rFonts w:ascii="Times New Roman" w:hAnsi="Times New Roman" w:cs="Times New Roman"/>
          <w:sz w:val="24"/>
          <w:szCs w:val="24"/>
        </w:rPr>
      </w:pPr>
      <w:r w:rsidRPr="00FD693F">
        <w:rPr>
          <w:rFonts w:ascii="Times New Roman" w:hAnsi="Times New Roman" w:cs="Times New Roman"/>
          <w:sz w:val="24"/>
          <w:szCs w:val="24"/>
        </w:rPr>
        <w:t xml:space="preserve">From the reports submitted by the United Nations offices, it is clear that the fight against gun trade has never been easy. From 1990s when the Permanent Five members of the UN joined in the fight against gun violence to date, a lot has happened in the control of arms trade. The meeting of the P5 ended up by setting principles and guidelines to control circulation of conventional fire arms across the world. The reason as to why the P5 members were highly involved in policy making was the fact that the countries were the main weapons manufacturers at the time. Despite the willingness of </w:t>
      </w:r>
      <w:r w:rsidR="00B52FBF" w:rsidRPr="00FD693F">
        <w:rPr>
          <w:rFonts w:ascii="Times New Roman" w:hAnsi="Times New Roman" w:cs="Times New Roman"/>
          <w:sz w:val="24"/>
          <w:szCs w:val="24"/>
        </w:rPr>
        <w:t>the supplier countries to follow the strict guidelines, the P5 policy failed due to disagreement s with the United States. The collapse again put the world at a risk since there were no effective guidelines controlling the flow of weapons in the world. This shows the first failure in the fight against illegal proliferation of fire arms.</w:t>
      </w:r>
    </w:p>
    <w:p w:rsidR="009618E6" w:rsidRPr="00FD693F" w:rsidRDefault="009C0EA6" w:rsidP="00FD693F">
      <w:pPr>
        <w:spacing w:line="480" w:lineRule="auto"/>
        <w:ind w:firstLine="720"/>
        <w:rPr>
          <w:rFonts w:ascii="Times New Roman" w:hAnsi="Times New Roman" w:cs="Times New Roman"/>
          <w:sz w:val="24"/>
          <w:szCs w:val="24"/>
        </w:rPr>
      </w:pPr>
      <w:r w:rsidRPr="002A5E2E">
        <w:rPr>
          <w:rFonts w:ascii="Times New Roman" w:hAnsi="Times New Roman" w:cs="Times New Roman"/>
          <w:sz w:val="24"/>
          <w:szCs w:val="24"/>
          <w:highlight w:val="yellow"/>
        </w:rPr>
        <w:t xml:space="preserve">Following the collapse of the P5 process, the United Nations had to come up and create a body that would deal with predictability and transparency in production and supply of firearms. In 1991, The United Nation Register for conventional arms was established. In 1997 a group on Nobel Peace Prize winners led by the former president of Costa Rica Dr. Oscar Arias formed the International Code of Conduct on Arms Transfer. </w:t>
      </w:r>
      <w:r w:rsidR="00C92738" w:rsidRPr="002A5E2E">
        <w:rPr>
          <w:rFonts w:ascii="Times New Roman" w:hAnsi="Times New Roman" w:cs="Times New Roman"/>
          <w:sz w:val="24"/>
          <w:szCs w:val="24"/>
          <w:highlight w:val="yellow"/>
        </w:rPr>
        <w:t xml:space="preserve">European Union was the first to join the code of conduct on Arms Export in the year 1998: This appeared as a great step in curbing illicit supply of weapons in the world. European Union agreement in the process was a great </w:t>
      </w:r>
      <w:r w:rsidR="005D2A37" w:rsidRPr="002A5E2E">
        <w:rPr>
          <w:rFonts w:ascii="Times New Roman" w:hAnsi="Times New Roman" w:cs="Times New Roman"/>
          <w:sz w:val="24"/>
          <w:szCs w:val="24"/>
          <w:highlight w:val="yellow"/>
        </w:rPr>
        <w:lastRenderedPageBreak/>
        <w:t>achievement since they were still the main suppliers in the world.</w:t>
      </w:r>
      <w:r w:rsidR="005D2A37" w:rsidRPr="00FD693F">
        <w:rPr>
          <w:rFonts w:ascii="Times New Roman" w:hAnsi="Times New Roman" w:cs="Times New Roman"/>
          <w:sz w:val="24"/>
          <w:szCs w:val="24"/>
        </w:rPr>
        <w:t xml:space="preserve"> Despite the entry of European Union in signing the agreement in 1999, illegal trafficking of firearms was a major security issue in </w:t>
      </w:r>
      <w:r w:rsidR="00BE71DF" w:rsidRPr="00FD693F">
        <w:rPr>
          <w:rFonts w:ascii="Times New Roman" w:hAnsi="Times New Roman" w:cs="Times New Roman"/>
          <w:sz w:val="24"/>
          <w:szCs w:val="24"/>
        </w:rPr>
        <w:t xml:space="preserve">South-East </w:t>
      </w:r>
      <w:r w:rsidR="005D2A37" w:rsidRPr="00FD693F">
        <w:rPr>
          <w:rFonts w:ascii="Times New Roman" w:hAnsi="Times New Roman" w:cs="Times New Roman"/>
          <w:sz w:val="24"/>
          <w:szCs w:val="24"/>
        </w:rPr>
        <w:t>Asia,</w:t>
      </w:r>
      <w:r w:rsidR="00BE71DF" w:rsidRPr="00FD693F">
        <w:rPr>
          <w:rFonts w:ascii="Times New Roman" w:hAnsi="Times New Roman" w:cs="Times New Roman"/>
          <w:sz w:val="24"/>
          <w:szCs w:val="24"/>
        </w:rPr>
        <w:t xml:space="preserve"> Latin America, Africa and the Pacific region: This shows that there was a gap still left out in the fight against gun violence.  Increased accessibility to weapons lead to a rise in violation of human rights; severe injuries and deaths were witnessed in cases of conflicts in many regions.  United Nations had to set up strategies and policies to improve the control of gun proliferation across the world. This was another failure of United Nations’ policies in the fight against illicit transfer of weapons.</w:t>
      </w:r>
    </w:p>
    <w:p w:rsidR="00BE71DF" w:rsidRPr="00FD693F" w:rsidRDefault="00AE312B" w:rsidP="00FD693F">
      <w:pPr>
        <w:spacing w:line="480" w:lineRule="auto"/>
        <w:ind w:firstLine="720"/>
        <w:rPr>
          <w:rFonts w:ascii="Times New Roman" w:hAnsi="Times New Roman" w:cs="Times New Roman"/>
          <w:sz w:val="24"/>
          <w:szCs w:val="24"/>
        </w:rPr>
      </w:pPr>
      <w:r w:rsidRPr="00FD693F">
        <w:rPr>
          <w:rFonts w:ascii="Times New Roman" w:hAnsi="Times New Roman" w:cs="Times New Roman"/>
          <w:sz w:val="24"/>
          <w:szCs w:val="24"/>
        </w:rPr>
        <w:t xml:space="preserve">In 2006, there was a need to resolve the </w:t>
      </w:r>
      <w:r w:rsidR="00886D96" w:rsidRPr="00FD693F">
        <w:rPr>
          <w:rFonts w:ascii="Times New Roman" w:hAnsi="Times New Roman" w:cs="Times New Roman"/>
          <w:sz w:val="24"/>
          <w:szCs w:val="24"/>
        </w:rPr>
        <w:t>Arms Trade Treaty. The process was sponsored by Nobel Prize winners from seven governments, that is, Kenya, Australia, Argentina, Costa Rica, Japan, Finland and the United Kingdom: The seven were referred to as the “co-authors.” During the resolution, it was identified that lack of international measure in the production and supply of firearms could pose a great danger to the security across the globe. Increased easy access of arms had led to displacement, conflicts, crime and terrorism; all these compromising safety, security, peace, reconciliation and sustainable development.</w:t>
      </w:r>
      <w:r w:rsidR="00543677" w:rsidRPr="00FD693F">
        <w:rPr>
          <w:rFonts w:ascii="Times New Roman" w:hAnsi="Times New Roman" w:cs="Times New Roman"/>
          <w:sz w:val="24"/>
          <w:szCs w:val="24"/>
        </w:rPr>
        <w:t xml:space="preserve">  </w:t>
      </w:r>
      <w:r w:rsidR="00543677" w:rsidRPr="002A5E2E">
        <w:rPr>
          <w:rFonts w:ascii="Times New Roman" w:hAnsi="Times New Roman" w:cs="Times New Roman"/>
          <w:sz w:val="24"/>
          <w:szCs w:val="24"/>
          <w:highlight w:val="yellow"/>
        </w:rPr>
        <w:t>The effectiveness and the implementation of ATT were never easy since many factors questioned the efficacy of the treaty. One of the controversies was the idea that some of the countries saw the treaty as a shield for them to operate their business without any illegal competition. Therefore, the signing the treaty was not meant for the safety of the people but for business interests for some countries.</w:t>
      </w:r>
    </w:p>
    <w:p w:rsidR="00543677" w:rsidRPr="00FD693F" w:rsidRDefault="00BC79E6" w:rsidP="00FD693F">
      <w:pPr>
        <w:spacing w:line="480" w:lineRule="auto"/>
        <w:ind w:firstLine="720"/>
        <w:rPr>
          <w:rFonts w:ascii="Times New Roman" w:hAnsi="Times New Roman" w:cs="Times New Roman"/>
          <w:sz w:val="24"/>
          <w:szCs w:val="24"/>
        </w:rPr>
      </w:pPr>
      <w:r w:rsidRPr="00FD693F">
        <w:rPr>
          <w:rFonts w:ascii="Times New Roman" w:hAnsi="Times New Roman" w:cs="Times New Roman"/>
          <w:sz w:val="24"/>
          <w:szCs w:val="24"/>
        </w:rPr>
        <w:t xml:space="preserve">In </w:t>
      </w:r>
      <w:r w:rsidR="00E31827" w:rsidRPr="00FD693F">
        <w:rPr>
          <w:rFonts w:ascii="Times New Roman" w:hAnsi="Times New Roman" w:cs="Times New Roman"/>
          <w:sz w:val="24"/>
          <w:szCs w:val="24"/>
        </w:rPr>
        <w:t>the year 20o</w:t>
      </w:r>
      <w:r w:rsidRPr="00FD693F">
        <w:rPr>
          <w:rFonts w:ascii="Times New Roman" w:hAnsi="Times New Roman" w:cs="Times New Roman"/>
          <w:sz w:val="24"/>
          <w:szCs w:val="24"/>
        </w:rPr>
        <w:t xml:space="preserve">7, there was a need to get the views from the members on the feasibility and the success of the Arms Trade Treaty. The negotiation process was supported by replies from 100 states. This was a great achievement since the United Nations could involve its members in decision making process in the process towards containing gun flow in the world. In </w:t>
      </w:r>
      <w:r w:rsidRPr="00FD693F">
        <w:rPr>
          <w:rFonts w:ascii="Times New Roman" w:hAnsi="Times New Roman" w:cs="Times New Roman"/>
          <w:sz w:val="24"/>
          <w:szCs w:val="24"/>
        </w:rPr>
        <w:lastRenderedPageBreak/>
        <w:t xml:space="preserve">the process, a Group of Government Expert </w:t>
      </w:r>
      <w:r w:rsidR="00E31827" w:rsidRPr="00FD693F">
        <w:rPr>
          <w:rFonts w:ascii="Times New Roman" w:hAnsi="Times New Roman" w:cs="Times New Roman"/>
          <w:sz w:val="24"/>
          <w:szCs w:val="24"/>
        </w:rPr>
        <w:t xml:space="preserve">(GGE) </w:t>
      </w:r>
      <w:r w:rsidRPr="00FD693F">
        <w:rPr>
          <w:rFonts w:ascii="Times New Roman" w:hAnsi="Times New Roman" w:cs="Times New Roman"/>
          <w:sz w:val="24"/>
          <w:szCs w:val="24"/>
        </w:rPr>
        <w:t>was also established to help in testing the feasibility of the treaty.</w:t>
      </w:r>
      <w:r w:rsidR="00E31827" w:rsidRPr="00FD693F">
        <w:rPr>
          <w:rFonts w:ascii="Times New Roman" w:hAnsi="Times New Roman" w:cs="Times New Roman"/>
          <w:sz w:val="24"/>
          <w:szCs w:val="24"/>
        </w:rPr>
        <w:t xml:space="preserve"> Conferences held in the years 2008 and 2009 concluded that there was a need for a diplomatic conference. In the conference transparency would be employed on a consensus in a bid to come up with a strong treaty to control gun trade across the globe.</w:t>
      </w:r>
      <w:r w:rsidR="003F67B1" w:rsidRPr="00FD693F">
        <w:rPr>
          <w:rFonts w:ascii="Times New Roman" w:hAnsi="Times New Roman" w:cs="Times New Roman"/>
          <w:sz w:val="24"/>
          <w:szCs w:val="24"/>
        </w:rPr>
        <w:t xml:space="preserve"> All the steps taken were due to the concern on the illegal trafficking of fire arms. Every state was concerned by the danger illegal possession of firearm posed. Even human right activists rose to push for effective measures to be taken on UN policies. </w:t>
      </w:r>
    </w:p>
    <w:p w:rsidR="00E27CAB" w:rsidRPr="00FD693F" w:rsidRDefault="00604528" w:rsidP="00FD693F">
      <w:pPr>
        <w:spacing w:line="480" w:lineRule="auto"/>
        <w:ind w:firstLine="720"/>
        <w:rPr>
          <w:rFonts w:ascii="Times New Roman" w:hAnsi="Times New Roman" w:cs="Times New Roman"/>
          <w:sz w:val="24"/>
          <w:szCs w:val="24"/>
        </w:rPr>
      </w:pPr>
      <w:r w:rsidRPr="002A5E2E">
        <w:rPr>
          <w:rFonts w:ascii="Times New Roman" w:hAnsi="Times New Roman" w:cs="Times New Roman"/>
          <w:sz w:val="24"/>
          <w:szCs w:val="24"/>
          <w:highlight w:val="yellow"/>
        </w:rPr>
        <w:t>The resolution of the treaty was not an easy task since the delegate meeting in the year 2012; there were questions on whether Palestine and Holy Lee were supposed to attend. However, after discussions, the two were allowed into the conference.  The meeting gave room for the negotiations on the elements of the ATT. The conference was open as every individual’s views were noted. However, some of the delegates left the meeting unsatisfied with the final statements. In the final delegate meeting in 2013, the text in the treaty was balanced through a set of steps stronger than the ones used in previous meetings.</w:t>
      </w:r>
      <w:r w:rsidRPr="00FD693F">
        <w:rPr>
          <w:rFonts w:ascii="Times New Roman" w:hAnsi="Times New Roman" w:cs="Times New Roman"/>
          <w:sz w:val="24"/>
          <w:szCs w:val="24"/>
        </w:rPr>
        <w:t xml:space="preserve"> The treaty was thus adopted in the year 2014. </w:t>
      </w:r>
      <w:r w:rsidR="007969BC" w:rsidRPr="00FD693F">
        <w:rPr>
          <w:rFonts w:ascii="Times New Roman" w:hAnsi="Times New Roman" w:cs="Times New Roman"/>
          <w:sz w:val="24"/>
          <w:szCs w:val="24"/>
        </w:rPr>
        <w:t xml:space="preserve"> The process of making the treaty was meant to make it effective in controlling gun trade among United Nation states. The dedication of the delegates was a great achievement in the need to enhance peace and harmony in the world: Therefore, ensuring that the treaty would be effective enough to stop illicit gun trade.</w:t>
      </w:r>
    </w:p>
    <w:p w:rsidR="007969BC" w:rsidRPr="00FD693F" w:rsidRDefault="004F57D9" w:rsidP="00FD693F">
      <w:pPr>
        <w:spacing w:line="480" w:lineRule="auto"/>
        <w:ind w:firstLine="720"/>
        <w:rPr>
          <w:rFonts w:ascii="Times New Roman" w:hAnsi="Times New Roman" w:cs="Times New Roman"/>
          <w:sz w:val="24"/>
          <w:szCs w:val="24"/>
        </w:rPr>
      </w:pPr>
      <w:r w:rsidRPr="00FD693F">
        <w:rPr>
          <w:rFonts w:ascii="Times New Roman" w:hAnsi="Times New Roman" w:cs="Times New Roman"/>
          <w:sz w:val="24"/>
          <w:szCs w:val="24"/>
        </w:rPr>
        <w:t xml:space="preserve">The adoption of ATT promised a great change in the fight against proliferation of illicit weapons. The fight against gun violence could be successful if the UN could identify the sources of illegal weapons and the routes they use to get to the civilians. UN identifies that, transparency and responsibility of its states in arms trade would help in identifying the criminals illegally selling firearms. The Treaty would be efficient in the fact that, the articles clearly indicates the </w:t>
      </w:r>
      <w:r w:rsidRPr="00FD693F">
        <w:rPr>
          <w:rFonts w:ascii="Times New Roman" w:hAnsi="Times New Roman" w:cs="Times New Roman"/>
          <w:sz w:val="24"/>
          <w:szCs w:val="24"/>
        </w:rPr>
        <w:lastRenderedPageBreak/>
        <w:t>responsibilities and requirements of its states in production and export of weapons</w:t>
      </w:r>
      <w:r w:rsidR="00FE4C4F" w:rsidRPr="00FD693F">
        <w:rPr>
          <w:rFonts w:ascii="Times New Roman" w:hAnsi="Times New Roman" w:cs="Times New Roman"/>
          <w:sz w:val="24"/>
          <w:szCs w:val="24"/>
        </w:rPr>
        <w:t>. For instance, article 2 states the conventional weapons that states only need to manufacture; these are stated in the United Nations Register of Conventional Arms. Article 3 to article 7 regulates the export of weapons, their parts and ammunitions. Through such regulations, it would be easy to controls arms trade.</w:t>
      </w:r>
    </w:p>
    <w:p w:rsidR="007969BC" w:rsidRPr="00FD693F" w:rsidRDefault="00DE3766" w:rsidP="00FD693F">
      <w:pPr>
        <w:spacing w:line="480" w:lineRule="auto"/>
        <w:ind w:firstLine="720"/>
        <w:rPr>
          <w:rFonts w:ascii="Times New Roman" w:hAnsi="Times New Roman" w:cs="Times New Roman"/>
          <w:sz w:val="24"/>
          <w:szCs w:val="24"/>
        </w:rPr>
      </w:pPr>
      <w:r w:rsidRPr="00FD693F">
        <w:rPr>
          <w:rFonts w:ascii="Times New Roman" w:hAnsi="Times New Roman" w:cs="Times New Roman"/>
          <w:sz w:val="24"/>
          <w:szCs w:val="24"/>
        </w:rPr>
        <w:t>2008 EU Council Common Position</w:t>
      </w:r>
    </w:p>
    <w:p w:rsidR="00DE3766" w:rsidRPr="00FD693F" w:rsidRDefault="00DE3766" w:rsidP="00FD693F">
      <w:pPr>
        <w:spacing w:line="480" w:lineRule="auto"/>
        <w:ind w:firstLine="720"/>
        <w:rPr>
          <w:rFonts w:ascii="Times New Roman" w:hAnsi="Times New Roman" w:cs="Times New Roman"/>
          <w:sz w:val="24"/>
          <w:szCs w:val="24"/>
        </w:rPr>
      </w:pPr>
      <w:r w:rsidRPr="00FD693F">
        <w:rPr>
          <w:rFonts w:ascii="Times New Roman" w:hAnsi="Times New Roman" w:cs="Times New Roman"/>
          <w:sz w:val="24"/>
          <w:szCs w:val="24"/>
        </w:rPr>
        <w:t xml:space="preserve">The fight against illicit arms trade needs harmony among the involved states: This means that, there has to be agreements on the way to conduct themselves as far as the trade for weapons is concerned.  </w:t>
      </w:r>
      <w:r w:rsidRPr="002A5E2E">
        <w:rPr>
          <w:rFonts w:ascii="Times New Roman" w:hAnsi="Times New Roman" w:cs="Times New Roman"/>
          <w:sz w:val="24"/>
          <w:szCs w:val="24"/>
          <w:highlight w:val="magenta"/>
        </w:rPr>
        <w:t xml:space="preserve">European Union over the years has worked in a bid to create togetherness in the war against illegal arms trade: This has happened through signing arms export policies which have happened to strengthen the member states. </w:t>
      </w:r>
      <w:r w:rsidR="009310B0" w:rsidRPr="002A5E2E">
        <w:rPr>
          <w:rFonts w:ascii="Times New Roman" w:hAnsi="Times New Roman" w:cs="Times New Roman"/>
          <w:sz w:val="24"/>
          <w:szCs w:val="24"/>
          <w:highlight w:val="magenta"/>
        </w:rPr>
        <w:t>The need to come together has been guided by previously signed treaties like EU Code of 1998, and EU Common position of 2008</w:t>
      </w:r>
      <w:r w:rsidR="009310B0" w:rsidRPr="00FD693F">
        <w:rPr>
          <w:rFonts w:ascii="Times New Roman" w:hAnsi="Times New Roman" w:cs="Times New Roman"/>
          <w:sz w:val="24"/>
          <w:szCs w:val="24"/>
        </w:rPr>
        <w:t xml:space="preserve">.  The two agreements were signed as a way of bringing the European Union in a common agreement on policies controlling the export of weapons in accordance with the set minimum standards. </w:t>
      </w:r>
      <w:r w:rsidR="00850F42" w:rsidRPr="00FD693F">
        <w:rPr>
          <w:rFonts w:ascii="Times New Roman" w:hAnsi="Times New Roman" w:cs="Times New Roman"/>
          <w:sz w:val="24"/>
          <w:szCs w:val="24"/>
        </w:rPr>
        <w:t>The 2012 EU member state meeting was carried out in a period when some of the members were questioned on their arms export in North Africa and in Middle East. Following the criticism, there was a need for creating harmony among the state for the best of the union.</w:t>
      </w:r>
    </w:p>
    <w:p w:rsidR="00850F42" w:rsidRPr="00FD693F" w:rsidRDefault="00850F42" w:rsidP="00FD693F">
      <w:pPr>
        <w:spacing w:line="480" w:lineRule="auto"/>
        <w:ind w:firstLine="720"/>
        <w:rPr>
          <w:rFonts w:ascii="Times New Roman" w:hAnsi="Times New Roman" w:cs="Times New Roman"/>
          <w:sz w:val="24"/>
          <w:szCs w:val="24"/>
        </w:rPr>
      </w:pPr>
      <w:r w:rsidRPr="00FD693F">
        <w:rPr>
          <w:rFonts w:ascii="Times New Roman" w:hAnsi="Times New Roman" w:cs="Times New Roman"/>
          <w:sz w:val="24"/>
          <w:szCs w:val="24"/>
        </w:rPr>
        <w:t xml:space="preserve">Since 1990, </w:t>
      </w:r>
      <w:r w:rsidR="006F0419" w:rsidRPr="00FD693F">
        <w:rPr>
          <w:rFonts w:ascii="Times New Roman" w:hAnsi="Times New Roman" w:cs="Times New Roman"/>
          <w:sz w:val="24"/>
          <w:szCs w:val="24"/>
        </w:rPr>
        <w:t>the EU members have made several agreements in the policies meant to make their arms export uniform and open. The need for the harmony is motivated by four factors; EU foreign and security policy of 1970; Internalization and consolidation of EU defense industry in 1990; Conflict prevention after the cold war; and scandals associated with EU</w:t>
      </w:r>
      <w:r w:rsidR="00CB7436" w:rsidRPr="00FD693F">
        <w:rPr>
          <w:rFonts w:ascii="Times New Roman" w:hAnsi="Times New Roman" w:cs="Times New Roman"/>
          <w:sz w:val="24"/>
          <w:szCs w:val="24"/>
        </w:rPr>
        <w:t xml:space="preserve"> in the arms trade in the 1980s and 1990s. I 1991, EU had to form </w:t>
      </w:r>
      <w:r w:rsidR="00386938" w:rsidRPr="00FD693F">
        <w:rPr>
          <w:rFonts w:ascii="Times New Roman" w:hAnsi="Times New Roman" w:cs="Times New Roman"/>
          <w:sz w:val="24"/>
          <w:szCs w:val="24"/>
        </w:rPr>
        <w:t xml:space="preserve">Working Group on Conventional </w:t>
      </w:r>
      <w:r w:rsidR="00386938" w:rsidRPr="00FD693F">
        <w:rPr>
          <w:rFonts w:ascii="Times New Roman" w:hAnsi="Times New Roman" w:cs="Times New Roman"/>
          <w:sz w:val="24"/>
          <w:szCs w:val="24"/>
        </w:rPr>
        <w:lastRenderedPageBreak/>
        <w:t xml:space="preserve">Arms Exports (COARM) which was means to monitor the practices of its members and determine the best criteria for harmonization. After </w:t>
      </w:r>
      <w:r w:rsidR="008D1317" w:rsidRPr="00FD693F">
        <w:rPr>
          <w:rFonts w:ascii="Times New Roman" w:hAnsi="Times New Roman" w:cs="Times New Roman"/>
          <w:sz w:val="24"/>
          <w:szCs w:val="24"/>
        </w:rPr>
        <w:t>a</w:t>
      </w:r>
      <w:r w:rsidR="00386938" w:rsidRPr="00FD693F">
        <w:rPr>
          <w:rFonts w:ascii="Times New Roman" w:hAnsi="Times New Roman" w:cs="Times New Roman"/>
          <w:sz w:val="24"/>
          <w:szCs w:val="24"/>
        </w:rPr>
        <w:t xml:space="preserve"> year, the council had set the eight criteria in which the members of EU would use to assess their weapon export: This step showed the concern of European Union in promoting peace by controlling their arms trade. </w:t>
      </w:r>
      <w:r w:rsidR="008D1317" w:rsidRPr="00FD693F">
        <w:rPr>
          <w:rFonts w:ascii="Times New Roman" w:hAnsi="Times New Roman" w:cs="Times New Roman"/>
          <w:sz w:val="24"/>
          <w:szCs w:val="24"/>
        </w:rPr>
        <w:t xml:space="preserve"> In 1998, EU adopted the EU code.</w:t>
      </w:r>
    </w:p>
    <w:p w:rsidR="008D1317" w:rsidRPr="00FD693F" w:rsidRDefault="00084B83" w:rsidP="00FD693F">
      <w:pPr>
        <w:spacing w:line="480" w:lineRule="auto"/>
        <w:ind w:firstLine="720"/>
        <w:rPr>
          <w:rFonts w:ascii="Times New Roman" w:hAnsi="Times New Roman" w:cs="Times New Roman"/>
          <w:sz w:val="24"/>
          <w:szCs w:val="24"/>
        </w:rPr>
      </w:pPr>
      <w:r w:rsidRPr="00FD693F">
        <w:rPr>
          <w:rFonts w:ascii="Times New Roman" w:hAnsi="Times New Roman" w:cs="Times New Roman"/>
          <w:sz w:val="24"/>
          <w:szCs w:val="24"/>
        </w:rPr>
        <w:t xml:space="preserve">Through the EU code, members committed themselves in setting high standards common among all the states. </w:t>
      </w:r>
      <w:r w:rsidRPr="002A5E2E">
        <w:rPr>
          <w:rFonts w:ascii="Times New Roman" w:hAnsi="Times New Roman" w:cs="Times New Roman"/>
          <w:sz w:val="24"/>
          <w:szCs w:val="24"/>
          <w:highlight w:val="magenta"/>
        </w:rPr>
        <w:t>The standards were meant to restrain, control conventional arms transfer, and promote cooperation in arms export. The EU code was successful in bringing political harmony among the states but was not legally binding. The code, however, stated that the members should deny any export license going against any of the eight criteria in the 1991-1992 agreement.</w:t>
      </w:r>
      <w:r w:rsidR="00FE28E2" w:rsidRPr="002A5E2E">
        <w:rPr>
          <w:rFonts w:ascii="Times New Roman" w:hAnsi="Times New Roman" w:cs="Times New Roman"/>
          <w:sz w:val="24"/>
          <w:szCs w:val="24"/>
          <w:highlight w:val="magenta"/>
        </w:rPr>
        <w:t xml:space="preserve"> The EU code also offered a platform that the members could use in case of any query in the process of implementing the criteria set</w:t>
      </w:r>
      <w:r w:rsidR="00FE28E2" w:rsidRPr="00FD693F">
        <w:rPr>
          <w:rFonts w:ascii="Times New Roman" w:hAnsi="Times New Roman" w:cs="Times New Roman"/>
          <w:sz w:val="24"/>
          <w:szCs w:val="24"/>
        </w:rPr>
        <w:t>. The harmony created among the members of the EU allowed them to share any</w:t>
      </w:r>
      <w:r w:rsidR="00D2039E" w:rsidRPr="00FD693F">
        <w:rPr>
          <w:rFonts w:ascii="Times New Roman" w:hAnsi="Times New Roman" w:cs="Times New Roman"/>
          <w:sz w:val="24"/>
          <w:szCs w:val="24"/>
        </w:rPr>
        <w:t xml:space="preserve"> confidential information involving licensing and exportation of weapons. Through such steps, the members of European Union could rise against any violation of the codes governing trade licensing. EU code also allowed consultation among the members before offering any licenses to suppliers. Through consultations, the members would identify any irregularities that may have been committed by the supplier; therefore, possibilities of denying licenses to irresponsible individuals.</w:t>
      </w:r>
      <w:r w:rsidR="00441C93" w:rsidRPr="00FD693F">
        <w:rPr>
          <w:rFonts w:ascii="Times New Roman" w:hAnsi="Times New Roman" w:cs="Times New Roman"/>
          <w:sz w:val="24"/>
          <w:szCs w:val="24"/>
        </w:rPr>
        <w:t xml:space="preserve"> </w:t>
      </w:r>
    </w:p>
    <w:p w:rsidR="00441C93" w:rsidRPr="00FD693F" w:rsidRDefault="00441C93" w:rsidP="00FD693F">
      <w:pPr>
        <w:spacing w:line="480" w:lineRule="auto"/>
        <w:ind w:firstLine="720"/>
        <w:rPr>
          <w:rFonts w:ascii="Times New Roman" w:hAnsi="Times New Roman" w:cs="Times New Roman"/>
          <w:sz w:val="24"/>
          <w:szCs w:val="24"/>
        </w:rPr>
      </w:pPr>
      <w:r w:rsidRPr="00FD693F">
        <w:rPr>
          <w:rFonts w:ascii="Times New Roman" w:hAnsi="Times New Roman" w:cs="Times New Roman"/>
          <w:sz w:val="24"/>
          <w:szCs w:val="24"/>
        </w:rPr>
        <w:t xml:space="preserve">After several changes and improvement of the EU code </w:t>
      </w:r>
      <w:r w:rsidR="007546B7" w:rsidRPr="00FD693F">
        <w:rPr>
          <w:rFonts w:ascii="Times New Roman" w:hAnsi="Times New Roman" w:cs="Times New Roman"/>
          <w:sz w:val="24"/>
          <w:szCs w:val="24"/>
        </w:rPr>
        <w:t>in December 2008, it was renamed UN Common position. During the transformation, the EU common position found it necessary to implement changes in arms trade as stated as agreed in 2005 and as stated in the user’s guide.</w:t>
      </w:r>
      <w:r w:rsidR="00F10D79" w:rsidRPr="00FD693F">
        <w:rPr>
          <w:rFonts w:ascii="Times New Roman" w:hAnsi="Times New Roman" w:cs="Times New Roman"/>
          <w:sz w:val="24"/>
          <w:szCs w:val="24"/>
        </w:rPr>
        <w:t xml:space="preserve"> The EU identified the need to refer to the previous activities carried out by the members. It was agreed that arms export licensing should include</w:t>
      </w:r>
      <w:r w:rsidR="00184555" w:rsidRPr="00FD693F">
        <w:rPr>
          <w:rFonts w:ascii="Times New Roman" w:hAnsi="Times New Roman" w:cs="Times New Roman"/>
          <w:sz w:val="24"/>
          <w:szCs w:val="24"/>
        </w:rPr>
        <w:t xml:space="preserve">; transfer of software and </w:t>
      </w:r>
      <w:r w:rsidR="00184555" w:rsidRPr="00FD693F">
        <w:rPr>
          <w:rFonts w:ascii="Times New Roman" w:hAnsi="Times New Roman" w:cs="Times New Roman"/>
          <w:sz w:val="24"/>
          <w:szCs w:val="24"/>
        </w:rPr>
        <w:lastRenderedPageBreak/>
        <w:t xml:space="preserve">technology; </w:t>
      </w:r>
      <w:r w:rsidR="00F10D79" w:rsidRPr="00FD693F">
        <w:rPr>
          <w:rFonts w:ascii="Times New Roman" w:hAnsi="Times New Roman" w:cs="Times New Roman"/>
          <w:sz w:val="24"/>
          <w:szCs w:val="24"/>
        </w:rPr>
        <w:t>licensed production;</w:t>
      </w:r>
      <w:r w:rsidR="00184555" w:rsidRPr="00FD693F">
        <w:rPr>
          <w:rFonts w:ascii="Times New Roman" w:hAnsi="Times New Roman" w:cs="Times New Roman"/>
          <w:sz w:val="24"/>
          <w:szCs w:val="24"/>
        </w:rPr>
        <w:t xml:space="preserve"> transit and transshipment</w:t>
      </w:r>
      <w:r w:rsidR="00F10D79" w:rsidRPr="00FD693F">
        <w:rPr>
          <w:rFonts w:ascii="Times New Roman" w:hAnsi="Times New Roman" w:cs="Times New Roman"/>
          <w:sz w:val="24"/>
          <w:szCs w:val="24"/>
        </w:rPr>
        <w:t xml:space="preserve"> brokering; transit and</w:t>
      </w:r>
      <w:r w:rsidR="00184555" w:rsidRPr="00FD693F">
        <w:rPr>
          <w:rFonts w:ascii="Times New Roman" w:hAnsi="Times New Roman" w:cs="Times New Roman"/>
          <w:sz w:val="24"/>
          <w:szCs w:val="24"/>
        </w:rPr>
        <w:t xml:space="preserve"> the modification of the previously used eight criteria. Improvement of EU code to EU Common Position was guided by the member states basically guided by the state holding the presidency position. Each </w:t>
      </w:r>
      <w:r w:rsidR="00354D36" w:rsidRPr="00FD693F">
        <w:rPr>
          <w:rFonts w:ascii="Times New Roman" w:hAnsi="Times New Roman" w:cs="Times New Roman"/>
          <w:sz w:val="24"/>
          <w:szCs w:val="24"/>
        </w:rPr>
        <w:t>of the changes</w:t>
      </w:r>
      <w:r w:rsidR="00184555" w:rsidRPr="00FD693F">
        <w:rPr>
          <w:rFonts w:ascii="Times New Roman" w:hAnsi="Times New Roman" w:cs="Times New Roman"/>
          <w:sz w:val="24"/>
          <w:szCs w:val="24"/>
        </w:rPr>
        <w:t xml:space="preserve"> </w:t>
      </w:r>
      <w:r w:rsidR="00354D36" w:rsidRPr="00FD693F">
        <w:rPr>
          <w:rFonts w:ascii="Times New Roman" w:hAnsi="Times New Roman" w:cs="Times New Roman"/>
          <w:sz w:val="24"/>
          <w:szCs w:val="24"/>
        </w:rPr>
        <w:t>was</w:t>
      </w:r>
      <w:r w:rsidR="00184555" w:rsidRPr="00FD693F">
        <w:rPr>
          <w:rFonts w:ascii="Times New Roman" w:hAnsi="Times New Roman" w:cs="Times New Roman"/>
          <w:sz w:val="24"/>
          <w:szCs w:val="24"/>
        </w:rPr>
        <w:t xml:space="preserve"> motivated by parliamentary meetings and the influence from the NGOS</w:t>
      </w:r>
      <w:r w:rsidR="00FC7B30" w:rsidRPr="00FD693F">
        <w:rPr>
          <w:rFonts w:ascii="Times New Roman" w:hAnsi="Times New Roman" w:cs="Times New Roman"/>
          <w:sz w:val="24"/>
          <w:szCs w:val="24"/>
        </w:rPr>
        <w:t>.</w:t>
      </w:r>
    </w:p>
    <w:p w:rsidR="00354D36" w:rsidRPr="00FD693F" w:rsidRDefault="00354D36" w:rsidP="00FD693F">
      <w:pPr>
        <w:spacing w:line="480" w:lineRule="auto"/>
        <w:ind w:firstLine="720"/>
        <w:rPr>
          <w:rFonts w:ascii="Times New Roman" w:hAnsi="Times New Roman" w:cs="Times New Roman"/>
          <w:sz w:val="24"/>
          <w:szCs w:val="24"/>
        </w:rPr>
      </w:pPr>
      <w:r w:rsidRPr="00FD693F">
        <w:rPr>
          <w:rFonts w:ascii="Times New Roman" w:hAnsi="Times New Roman" w:cs="Times New Roman"/>
          <w:sz w:val="24"/>
          <w:szCs w:val="24"/>
        </w:rPr>
        <w:t>Impacts of EU Code and EU Common Position</w:t>
      </w:r>
    </w:p>
    <w:p w:rsidR="00354D36" w:rsidRPr="00FD693F" w:rsidRDefault="00354D36" w:rsidP="00FD693F">
      <w:pPr>
        <w:spacing w:line="480" w:lineRule="auto"/>
        <w:ind w:firstLine="720"/>
        <w:rPr>
          <w:rFonts w:ascii="Times New Roman" w:hAnsi="Times New Roman" w:cs="Times New Roman"/>
          <w:sz w:val="24"/>
          <w:szCs w:val="24"/>
        </w:rPr>
      </w:pPr>
      <w:r w:rsidRPr="002A5E2E">
        <w:rPr>
          <w:rFonts w:ascii="Times New Roman" w:hAnsi="Times New Roman" w:cs="Times New Roman"/>
          <w:sz w:val="24"/>
          <w:szCs w:val="24"/>
          <w:highlight w:val="green"/>
        </w:rPr>
        <w:t>One of the major achievements of the two treaties was the fact that there was an improved transparency in among the members of EU as far as arms trade is concerned. As stated earlier, the EU code allowed members to share confidential information as well as make queries regarding trade licensing.</w:t>
      </w:r>
      <w:r w:rsidRPr="00FD693F">
        <w:rPr>
          <w:rFonts w:ascii="Times New Roman" w:hAnsi="Times New Roman" w:cs="Times New Roman"/>
          <w:sz w:val="24"/>
          <w:szCs w:val="24"/>
        </w:rPr>
        <w:t xml:space="preserve"> Besides, data on export and the overall arms trade was kept open to the public. The harmony created by the agreements meant monitoring of fire arms which would improve security and reduce gun violence.  Most of the information regarding weapon trade and licensing is contained in the </w:t>
      </w:r>
      <w:r w:rsidR="00FB2B8D" w:rsidRPr="00FD693F">
        <w:rPr>
          <w:rFonts w:ascii="Times New Roman" w:hAnsi="Times New Roman" w:cs="Times New Roman"/>
          <w:sz w:val="24"/>
          <w:szCs w:val="24"/>
        </w:rPr>
        <w:t>EU annual report, for example, the table of the consultations made from the destination country and information on licensing and brokering. Providing such information would help in monitoring the flow of fire arms from Europe to the rest of the world</w:t>
      </w:r>
    </w:p>
    <w:p w:rsidR="00FB2B8D" w:rsidRPr="00FD693F" w:rsidRDefault="00FB2B8D" w:rsidP="00FD693F">
      <w:pPr>
        <w:spacing w:line="480" w:lineRule="auto"/>
        <w:ind w:firstLine="720"/>
        <w:rPr>
          <w:rFonts w:ascii="Times New Roman" w:hAnsi="Times New Roman" w:cs="Times New Roman"/>
          <w:sz w:val="24"/>
          <w:szCs w:val="24"/>
        </w:rPr>
      </w:pPr>
      <w:r w:rsidRPr="00FD693F">
        <w:rPr>
          <w:rFonts w:ascii="Times New Roman" w:hAnsi="Times New Roman" w:cs="Times New Roman"/>
          <w:sz w:val="24"/>
          <w:szCs w:val="24"/>
        </w:rPr>
        <w:t xml:space="preserve">EU code and EU Common Position has improved in delivery of reports regarding the trade of fire arms. The two took the responsibility of collecting and processing data as a way of creating transparency in the trade. </w:t>
      </w:r>
      <w:r w:rsidR="000C206A" w:rsidRPr="00FD693F">
        <w:rPr>
          <w:rFonts w:ascii="Times New Roman" w:hAnsi="Times New Roman" w:cs="Times New Roman"/>
          <w:sz w:val="24"/>
          <w:szCs w:val="24"/>
        </w:rPr>
        <w:t xml:space="preserve">The members of EU were given the responsibilities of </w:t>
      </w:r>
      <w:r w:rsidR="00EE121C" w:rsidRPr="00FD693F">
        <w:rPr>
          <w:rFonts w:ascii="Times New Roman" w:hAnsi="Times New Roman" w:cs="Times New Roman"/>
          <w:sz w:val="24"/>
          <w:szCs w:val="24"/>
        </w:rPr>
        <w:t>providing annual reports on the way they have conducted their weapon business. The delivery of information showed success in creating transparency among European states: This seemed like a great step in promoting peace among the members as well as across the world. However, despite the efforts, some countries failed to deliver their reports in the 13</w:t>
      </w:r>
      <w:r w:rsidR="00EE121C" w:rsidRPr="00FD693F">
        <w:rPr>
          <w:rFonts w:ascii="Times New Roman" w:hAnsi="Times New Roman" w:cs="Times New Roman"/>
          <w:sz w:val="24"/>
          <w:szCs w:val="24"/>
          <w:vertAlign w:val="superscript"/>
        </w:rPr>
        <w:t>th</w:t>
      </w:r>
      <w:r w:rsidR="00EE121C" w:rsidRPr="00FD693F">
        <w:rPr>
          <w:rFonts w:ascii="Times New Roman" w:hAnsi="Times New Roman" w:cs="Times New Roman"/>
          <w:sz w:val="24"/>
          <w:szCs w:val="24"/>
        </w:rPr>
        <w:t xml:space="preserve"> and 14</w:t>
      </w:r>
      <w:r w:rsidR="00EE121C" w:rsidRPr="00FD693F">
        <w:rPr>
          <w:rFonts w:ascii="Times New Roman" w:hAnsi="Times New Roman" w:cs="Times New Roman"/>
          <w:sz w:val="24"/>
          <w:szCs w:val="24"/>
          <w:vertAlign w:val="superscript"/>
        </w:rPr>
        <w:t>th</w:t>
      </w:r>
      <w:r w:rsidR="00EE121C" w:rsidRPr="00FD693F">
        <w:rPr>
          <w:rFonts w:ascii="Times New Roman" w:hAnsi="Times New Roman" w:cs="Times New Roman"/>
          <w:sz w:val="24"/>
          <w:szCs w:val="24"/>
        </w:rPr>
        <w:t xml:space="preserve"> submissions.</w:t>
      </w:r>
    </w:p>
    <w:p w:rsidR="00354D36" w:rsidRPr="00FD693F" w:rsidRDefault="00EE121C" w:rsidP="00FD693F">
      <w:pPr>
        <w:spacing w:line="480" w:lineRule="auto"/>
        <w:ind w:firstLine="720"/>
        <w:rPr>
          <w:rFonts w:ascii="Times New Roman" w:hAnsi="Times New Roman" w:cs="Times New Roman"/>
          <w:sz w:val="24"/>
          <w:szCs w:val="24"/>
        </w:rPr>
      </w:pPr>
      <w:r w:rsidRPr="002A5E2E">
        <w:rPr>
          <w:rFonts w:ascii="Times New Roman" w:hAnsi="Times New Roman" w:cs="Times New Roman"/>
          <w:sz w:val="24"/>
          <w:szCs w:val="24"/>
          <w:highlight w:val="green"/>
        </w:rPr>
        <w:lastRenderedPageBreak/>
        <w:t xml:space="preserve">Another </w:t>
      </w:r>
      <w:r w:rsidR="0034791C" w:rsidRPr="002A5E2E">
        <w:rPr>
          <w:rFonts w:ascii="Times New Roman" w:hAnsi="Times New Roman" w:cs="Times New Roman"/>
          <w:sz w:val="24"/>
          <w:szCs w:val="24"/>
          <w:highlight w:val="green"/>
        </w:rPr>
        <w:t>achievement of the EU Code</w:t>
      </w:r>
      <w:r w:rsidRPr="002A5E2E">
        <w:rPr>
          <w:rFonts w:ascii="Times New Roman" w:hAnsi="Times New Roman" w:cs="Times New Roman"/>
          <w:sz w:val="24"/>
          <w:szCs w:val="24"/>
          <w:highlight w:val="green"/>
        </w:rPr>
        <w:t xml:space="preserve"> and EU Common Position is on the evidence of cancelation of a large number of licenses from suppliers and brokers. </w:t>
      </w:r>
      <w:r w:rsidR="009A29B1" w:rsidRPr="002A5E2E">
        <w:rPr>
          <w:rFonts w:ascii="Times New Roman" w:hAnsi="Times New Roman" w:cs="Times New Roman"/>
          <w:sz w:val="24"/>
          <w:szCs w:val="24"/>
          <w:highlight w:val="green"/>
        </w:rPr>
        <w:t xml:space="preserve"> The high number of license denial show that EU follows strict guideline and involved decision making process before granting a permit. </w:t>
      </w:r>
      <w:r w:rsidR="0034791C" w:rsidRPr="002A5E2E">
        <w:rPr>
          <w:rFonts w:ascii="Times New Roman" w:hAnsi="Times New Roman" w:cs="Times New Roman"/>
          <w:sz w:val="24"/>
          <w:szCs w:val="24"/>
          <w:highlight w:val="green"/>
        </w:rPr>
        <w:t>The agreement among the members ensures that before granting licenses, a supplier need to be assessed before authorization. All the members need to follow all the guidelines stated in the criteria to avoid weapons getting into wrong hands. The weapons released into the world also need to meet certain criteria so as not to be harmful to the general population.</w:t>
      </w:r>
      <w:r w:rsidR="0034791C" w:rsidRPr="00FD693F">
        <w:rPr>
          <w:rFonts w:ascii="Times New Roman" w:hAnsi="Times New Roman" w:cs="Times New Roman"/>
          <w:sz w:val="24"/>
          <w:szCs w:val="24"/>
        </w:rPr>
        <w:t xml:space="preserve"> Therefore, through the agreement, UN can be able to control and monitor the flow of fire arms across the world.</w:t>
      </w:r>
    </w:p>
    <w:p w:rsidR="007E725D" w:rsidRPr="00FD693F" w:rsidRDefault="007E725D" w:rsidP="00FD693F">
      <w:pPr>
        <w:spacing w:line="480" w:lineRule="auto"/>
        <w:ind w:firstLine="720"/>
        <w:rPr>
          <w:rFonts w:ascii="Times New Roman" w:hAnsi="Times New Roman" w:cs="Times New Roman"/>
          <w:sz w:val="24"/>
          <w:szCs w:val="24"/>
        </w:rPr>
      </w:pPr>
      <w:r w:rsidRPr="00FD693F">
        <w:rPr>
          <w:rFonts w:ascii="Times New Roman" w:hAnsi="Times New Roman" w:cs="Times New Roman"/>
          <w:sz w:val="24"/>
          <w:szCs w:val="24"/>
        </w:rPr>
        <w:t>The</w:t>
      </w:r>
      <w:bookmarkStart w:id="0" w:name="_GoBack"/>
      <w:bookmarkEnd w:id="0"/>
      <w:r w:rsidRPr="00FD693F">
        <w:rPr>
          <w:rFonts w:ascii="Times New Roman" w:hAnsi="Times New Roman" w:cs="Times New Roman"/>
          <w:sz w:val="24"/>
          <w:szCs w:val="24"/>
        </w:rPr>
        <w:t xml:space="preserve"> impact of the EU code and EU Common position is beneficial to both the states and the world in general. As seen in the discussion part, the control for trade requires the members to submit annual reports on the activities carried out regarding arms trade. Providing such information could help in tracing any source propagating illegal supply of fire arms </w:t>
      </w:r>
      <w:r w:rsidR="00D31311" w:rsidRPr="00FD693F">
        <w:rPr>
          <w:rFonts w:ascii="Times New Roman" w:hAnsi="Times New Roman" w:cs="Times New Roman"/>
          <w:sz w:val="24"/>
          <w:szCs w:val="24"/>
        </w:rPr>
        <w:t>across the world. Also, the countries receiving the weapons could know on the entry of illegal fire arms into their environments. Through arms trade control, governments will be able to control ownership of fire arms among the civilians; this means that, there will be no illegal possession of guns among the citizens. Therefore, it can be concluded that EU Code AND EU Common position has helped in some way control arms trade among the United Nations.</w:t>
      </w:r>
    </w:p>
    <w:p w:rsidR="0034791C" w:rsidRPr="00FD693F" w:rsidRDefault="0034791C" w:rsidP="00FD693F">
      <w:pPr>
        <w:spacing w:line="480" w:lineRule="auto"/>
        <w:ind w:firstLine="720"/>
        <w:rPr>
          <w:rFonts w:ascii="Times New Roman" w:hAnsi="Times New Roman" w:cs="Times New Roman"/>
          <w:sz w:val="24"/>
          <w:szCs w:val="24"/>
        </w:rPr>
      </w:pPr>
    </w:p>
    <w:sectPr w:rsidR="0034791C" w:rsidRPr="00FD69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0FB"/>
    <w:rsid w:val="00084B83"/>
    <w:rsid w:val="000C206A"/>
    <w:rsid w:val="00184555"/>
    <w:rsid w:val="002A5E2E"/>
    <w:rsid w:val="002B51C0"/>
    <w:rsid w:val="0034791C"/>
    <w:rsid w:val="00354D36"/>
    <w:rsid w:val="00386938"/>
    <w:rsid w:val="003F67B1"/>
    <w:rsid w:val="00441C93"/>
    <w:rsid w:val="004F57D9"/>
    <w:rsid w:val="0053163C"/>
    <w:rsid w:val="00543677"/>
    <w:rsid w:val="005D2A37"/>
    <w:rsid w:val="005D585A"/>
    <w:rsid w:val="005F6E44"/>
    <w:rsid w:val="00604528"/>
    <w:rsid w:val="006F0419"/>
    <w:rsid w:val="007546B7"/>
    <w:rsid w:val="007969BC"/>
    <w:rsid w:val="007E725D"/>
    <w:rsid w:val="007F20FB"/>
    <w:rsid w:val="00850F42"/>
    <w:rsid w:val="00880BCE"/>
    <w:rsid w:val="00886D96"/>
    <w:rsid w:val="008D1317"/>
    <w:rsid w:val="009310B0"/>
    <w:rsid w:val="009618E6"/>
    <w:rsid w:val="009A29B1"/>
    <w:rsid w:val="009C0EA6"/>
    <w:rsid w:val="00AE312B"/>
    <w:rsid w:val="00B52FBF"/>
    <w:rsid w:val="00B769A7"/>
    <w:rsid w:val="00BC79E6"/>
    <w:rsid w:val="00BE71DF"/>
    <w:rsid w:val="00C410E3"/>
    <w:rsid w:val="00C52F23"/>
    <w:rsid w:val="00C92738"/>
    <w:rsid w:val="00CB7436"/>
    <w:rsid w:val="00CE3A89"/>
    <w:rsid w:val="00D2039E"/>
    <w:rsid w:val="00D31311"/>
    <w:rsid w:val="00D90ED1"/>
    <w:rsid w:val="00DB3236"/>
    <w:rsid w:val="00DE3766"/>
    <w:rsid w:val="00E27CAB"/>
    <w:rsid w:val="00E31827"/>
    <w:rsid w:val="00ED3322"/>
    <w:rsid w:val="00EE121C"/>
    <w:rsid w:val="00F10D79"/>
    <w:rsid w:val="00FB2B8D"/>
    <w:rsid w:val="00FC7B30"/>
    <w:rsid w:val="00FD693F"/>
    <w:rsid w:val="00FE28E2"/>
    <w:rsid w:val="00FE4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1843</TotalTime>
  <Pages>9</Pages>
  <Words>2340</Words>
  <Characters>13342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5</cp:revision>
  <dcterms:created xsi:type="dcterms:W3CDTF">2018-10-23T07:36:00Z</dcterms:created>
  <dcterms:modified xsi:type="dcterms:W3CDTF">2018-10-24T16:10:00Z</dcterms:modified>
</cp:coreProperties>
</file>